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AF6D" w14:textId="73F51473" w:rsidR="00921DE6" w:rsidRPr="00921DE6" w:rsidRDefault="00921DE6" w:rsidP="00921DE6">
      <w:pPr>
        <w:spacing w:after="0" w:line="240" w:lineRule="auto"/>
        <w:rPr>
          <w:rFonts w:ascii="Helvetica" w:eastAsia="ＭＳ ゴシック" w:hAnsi="Helvetica"/>
          <w:b/>
          <w:bCs/>
        </w:rPr>
      </w:pPr>
      <w:r w:rsidRPr="00921DE6">
        <w:rPr>
          <w:rFonts w:ascii="Helvetica" w:eastAsia="ＭＳ ゴシック" w:hAnsi="Helvetica"/>
          <w:b/>
          <w:bCs/>
        </w:rPr>
        <w:t>緑藻</w:t>
      </w:r>
      <w:r>
        <w:rPr>
          <w:rFonts w:ascii="Helvetica" w:eastAsia="ＭＳ ゴシック" w:hAnsi="Helvetica" w:hint="eastAsia"/>
          <w:b/>
          <w:bCs/>
        </w:rPr>
        <w:t>の</w:t>
      </w:r>
      <w:r w:rsidRPr="00921DE6">
        <w:rPr>
          <w:rFonts w:ascii="Helvetica" w:eastAsia="ＭＳ ゴシック" w:hAnsi="Helvetica"/>
          <w:b/>
          <w:bCs/>
        </w:rPr>
        <w:t>デンプン鞘は</w:t>
      </w:r>
      <w:r>
        <w:rPr>
          <w:rFonts w:ascii="Helvetica" w:eastAsia="ＭＳ ゴシック" w:hAnsi="Helvetica" w:hint="eastAsia"/>
          <w:b/>
          <w:bCs/>
        </w:rPr>
        <w:t>炭酸脱水酵素</w:t>
      </w:r>
      <w:r w:rsidRPr="00921DE6">
        <w:rPr>
          <w:rFonts w:ascii="Helvetica" w:eastAsia="ＭＳ ゴシック" w:hAnsi="Helvetica"/>
          <w:b/>
          <w:bCs/>
        </w:rPr>
        <w:t>LCIB</w:t>
      </w:r>
      <w:r w:rsidRPr="00921DE6">
        <w:rPr>
          <w:rFonts w:ascii="Helvetica" w:eastAsia="ＭＳ ゴシック" w:hAnsi="Helvetica"/>
          <w:b/>
          <w:bCs/>
        </w:rPr>
        <w:t>の局在と</w:t>
      </w:r>
      <w:r>
        <w:rPr>
          <w:rFonts w:ascii="Helvetica" w:eastAsia="ＭＳ ゴシック" w:hAnsi="Helvetica"/>
          <w:b/>
          <w:bCs/>
        </w:rPr>
        <w:t>CO</w:t>
      </w:r>
      <w:r w:rsidRPr="00921DE6">
        <w:rPr>
          <w:rFonts w:ascii="Helvetica" w:eastAsia="ＭＳ ゴシック" w:hAnsi="Helvetica"/>
          <w:b/>
          <w:bCs/>
          <w:vertAlign w:val="subscript"/>
        </w:rPr>
        <w:t>2</w:t>
      </w:r>
      <w:r w:rsidRPr="00921DE6">
        <w:rPr>
          <w:rFonts w:ascii="Helvetica" w:eastAsia="ＭＳ ゴシック" w:hAnsi="Helvetica"/>
          <w:b/>
          <w:bCs/>
        </w:rPr>
        <w:t>濃縮機構</w:t>
      </w:r>
      <w:r>
        <w:rPr>
          <w:rFonts w:ascii="Helvetica" w:eastAsia="ＭＳ ゴシック" w:hAnsi="Helvetica" w:hint="eastAsia"/>
          <w:b/>
          <w:bCs/>
        </w:rPr>
        <w:t>の駆動</w:t>
      </w:r>
      <w:r w:rsidRPr="00921DE6">
        <w:rPr>
          <w:rFonts w:ascii="Helvetica" w:eastAsia="ＭＳ ゴシック" w:hAnsi="Helvetica" w:hint="eastAsia"/>
          <w:b/>
          <w:bCs/>
        </w:rPr>
        <w:t>に</w:t>
      </w:r>
      <w:r>
        <w:rPr>
          <w:rFonts w:ascii="Helvetica" w:eastAsia="ＭＳ ゴシック" w:hAnsi="Helvetica" w:hint="eastAsia"/>
          <w:b/>
          <w:bCs/>
        </w:rPr>
        <w:t>必須</w:t>
      </w:r>
      <w:r w:rsidRPr="00921DE6">
        <w:rPr>
          <w:rFonts w:ascii="Helvetica" w:eastAsia="ＭＳ ゴシック" w:hAnsi="Helvetica"/>
          <w:b/>
          <w:bCs/>
        </w:rPr>
        <w:t>である</w:t>
      </w:r>
    </w:p>
    <w:p w14:paraId="04DDB135" w14:textId="2A4FAE8C" w:rsidR="00921DE6" w:rsidRDefault="00921DE6" w:rsidP="00921DE6">
      <w:pPr>
        <w:spacing w:after="0" w:line="240" w:lineRule="auto"/>
      </w:pPr>
      <w:r>
        <w:rPr>
          <w:rFonts w:hint="eastAsia"/>
        </w:rPr>
        <w:t>豊川</w:t>
      </w:r>
      <w:r>
        <w:t xml:space="preserve"> </w:t>
      </w:r>
      <w:r>
        <w:rPr>
          <w:rFonts w:hint="eastAsia"/>
        </w:rPr>
        <w:t>知華、</w:t>
      </w:r>
      <w:r>
        <w:rPr>
          <w:rFonts w:hint="eastAsia"/>
        </w:rPr>
        <w:t>福澤</w:t>
      </w:r>
      <w:r>
        <w:t xml:space="preserve"> </w:t>
      </w:r>
      <w:r>
        <w:rPr>
          <w:rFonts w:hint="eastAsia"/>
        </w:rPr>
        <w:t>秀哉、</w:t>
      </w:r>
      <w:r>
        <w:rPr>
          <w:rFonts w:hint="eastAsia"/>
        </w:rPr>
        <w:t>山野</w:t>
      </w:r>
      <w:r>
        <w:t xml:space="preserve"> </w:t>
      </w:r>
      <w:r>
        <w:rPr>
          <w:rFonts w:hint="eastAsia"/>
        </w:rPr>
        <w:t>隆志（京大・</w:t>
      </w:r>
      <w:r>
        <w:rPr>
          <w:rFonts w:hint="eastAsia"/>
        </w:rPr>
        <w:t>院・</w:t>
      </w:r>
      <w:r>
        <w:rPr>
          <w:rFonts w:hint="eastAsia"/>
        </w:rPr>
        <w:t>生命）</w:t>
      </w:r>
    </w:p>
    <w:p w14:paraId="47E3F21B" w14:textId="77777777" w:rsidR="00921DE6" w:rsidRDefault="00921DE6" w:rsidP="00921DE6">
      <w:pPr>
        <w:spacing w:after="0" w:line="240" w:lineRule="auto"/>
      </w:pPr>
    </w:p>
    <w:p w14:paraId="0ECBC3F6" w14:textId="5E8C8E18" w:rsidR="00921DE6" w:rsidRPr="00921DE6" w:rsidRDefault="00921DE6" w:rsidP="00921DE6">
      <w:pPr>
        <w:spacing w:after="0" w:line="240" w:lineRule="auto"/>
        <w:rPr>
          <w:rFonts w:ascii="Times New Roman" w:hAnsi="Times New Roman" w:cs="Times New Roman"/>
        </w:rPr>
      </w:pPr>
      <w:r w:rsidRPr="00921DE6">
        <w:rPr>
          <w:rFonts w:ascii="Times New Roman" w:hAnsi="Times New Roman" w:cs="Times New Roman"/>
        </w:rPr>
        <w:t>【</w:t>
      </w:r>
      <w:r>
        <w:rPr>
          <w:rFonts w:ascii="Times New Roman" w:hAnsi="Times New Roman" w:cs="Times New Roman" w:hint="eastAsia"/>
        </w:rPr>
        <w:t>背景と</w:t>
      </w:r>
      <w:r w:rsidRPr="00921DE6">
        <w:rPr>
          <w:rFonts w:ascii="Times New Roman" w:hAnsi="Times New Roman" w:cs="Times New Roman"/>
        </w:rPr>
        <w:t>目的】</w:t>
      </w:r>
    </w:p>
    <w:p w14:paraId="3A297927" w14:textId="794F0E7D" w:rsidR="00921DE6" w:rsidRPr="00921DE6" w:rsidRDefault="00921DE6" w:rsidP="00921DE6">
      <w:pPr>
        <w:spacing w:after="0" w:line="240" w:lineRule="auto"/>
        <w:rPr>
          <w:rFonts w:ascii="Times New Roman" w:hAnsi="Times New Roman" w:cs="Times New Roman" w:hint="eastAsia"/>
        </w:rPr>
      </w:pPr>
      <w:r w:rsidRPr="00921DE6">
        <w:rPr>
          <w:rFonts w:ascii="Times New Roman" w:hAnsi="Times New Roman" w:cs="Times New Roman"/>
        </w:rPr>
        <w:t>ユーグレナを含め多くの藻類に広く保存されている</w:t>
      </w:r>
      <w:r w:rsidRPr="00921DE6">
        <w:rPr>
          <w:rFonts w:ascii="Times New Roman" w:hAnsi="Times New Roman" w:cs="Times New Roman"/>
        </w:rPr>
        <w:t>LCIB</w:t>
      </w:r>
      <w:r w:rsidRPr="00921DE6">
        <w:rPr>
          <w:rFonts w:ascii="Times New Roman" w:hAnsi="Times New Roman" w:cs="Times New Roman"/>
        </w:rPr>
        <w:t>は、</w:t>
      </w:r>
      <w:r>
        <w:rPr>
          <w:rFonts w:ascii="Times New Roman" w:hAnsi="Times New Roman" w:cs="Times New Roman" w:hint="eastAsia"/>
        </w:rPr>
        <w:t>水圏における</w:t>
      </w:r>
      <w:r w:rsidRPr="00921DE6">
        <w:rPr>
          <w:rFonts w:ascii="Times New Roman" w:hAnsi="Times New Roman" w:cs="Times New Roman"/>
        </w:rPr>
        <w:t>光合成能の維持に重要な</w:t>
      </w:r>
      <w:r>
        <w:rPr>
          <w:rFonts w:ascii="Times New Roman" w:hAnsi="Times New Roman" w:cs="Times New Roman"/>
        </w:rPr>
        <w:t>CO</w:t>
      </w:r>
      <w:r w:rsidRPr="00921DE6">
        <w:rPr>
          <w:rFonts w:ascii="Times New Roman" w:hAnsi="Times New Roman" w:cs="Times New Roman"/>
          <w:vertAlign w:val="subscript"/>
        </w:rPr>
        <w:t>2</w:t>
      </w:r>
      <w:r w:rsidRPr="00921DE6">
        <w:rPr>
          <w:rFonts w:ascii="Times New Roman" w:hAnsi="Times New Roman" w:cs="Times New Roman" w:hint="eastAsia"/>
        </w:rPr>
        <w:t>濃</w:t>
      </w:r>
      <w:r w:rsidRPr="00921DE6">
        <w:rPr>
          <w:rFonts w:ascii="Times New Roman" w:hAnsi="Times New Roman" w:cs="Times New Roman"/>
        </w:rPr>
        <w:t>縮機構（</w:t>
      </w:r>
      <w:r w:rsidRPr="00921DE6">
        <w:rPr>
          <w:rFonts w:ascii="Times New Roman" w:hAnsi="Times New Roman" w:cs="Times New Roman"/>
        </w:rPr>
        <w:t>CCM</w:t>
      </w:r>
      <w:r w:rsidRPr="00921DE6">
        <w:rPr>
          <w:rFonts w:ascii="Times New Roman" w:hAnsi="Times New Roman" w:cs="Times New Roman"/>
        </w:rPr>
        <w:t>）に必須なタンパク質であり、結晶構造解析により</w:t>
      </w:r>
      <w:r w:rsidRPr="00921DE6">
        <w:rPr>
          <w:rFonts w:ascii="Times New Roman" w:hAnsi="Times New Roman" w:cs="Times New Roman"/>
        </w:rPr>
        <w:t>β</w:t>
      </w:r>
      <w:r w:rsidRPr="00921DE6">
        <w:rPr>
          <w:rFonts w:ascii="Times New Roman" w:hAnsi="Times New Roman" w:cs="Times New Roman"/>
        </w:rPr>
        <w:t>型の炭酸脱水酵素と推定されている。緑藻クラミドモナスでは、</w:t>
      </w:r>
      <w:r w:rsidRPr="00921DE6">
        <w:rPr>
          <w:rFonts w:ascii="Times New Roman" w:hAnsi="Times New Roman" w:cs="Times New Roman"/>
        </w:rPr>
        <w:t>LCIB</w:t>
      </w:r>
      <w:r w:rsidRPr="00921DE6">
        <w:rPr>
          <w:rFonts w:ascii="Times New Roman" w:hAnsi="Times New Roman" w:cs="Times New Roman"/>
        </w:rPr>
        <w:t>は高</w:t>
      </w:r>
      <w:r w:rsidRPr="00921DE6">
        <w:rPr>
          <w:rFonts w:ascii="Times New Roman" w:hAnsi="Times New Roman" w:cs="Times New Roman"/>
        </w:rPr>
        <w:t>CO</w:t>
      </w:r>
      <w:r w:rsidRPr="00921DE6">
        <w:rPr>
          <w:rFonts w:ascii="Times New Roman" w:hAnsi="Times New Roman" w:cs="Times New Roman"/>
          <w:vertAlign w:val="subscript"/>
        </w:rPr>
        <w:t>2</w:t>
      </w:r>
      <w:r w:rsidRPr="00921DE6">
        <w:rPr>
          <w:rFonts w:ascii="Times New Roman" w:hAnsi="Times New Roman" w:cs="Times New Roman"/>
        </w:rPr>
        <w:t>条件で葉緑体全体に分散しているが、</w:t>
      </w:r>
      <w:r w:rsidRPr="00921DE6">
        <w:rPr>
          <w:rFonts w:ascii="Times New Roman" w:hAnsi="Times New Roman" w:cs="Times New Roman"/>
        </w:rPr>
        <w:t>CO</w:t>
      </w:r>
      <w:r w:rsidRPr="00921DE6">
        <w:rPr>
          <w:rFonts w:ascii="Times New Roman" w:hAnsi="Times New Roman" w:cs="Times New Roman"/>
          <w:vertAlign w:val="subscript"/>
        </w:rPr>
        <w:t>2</w:t>
      </w:r>
      <w:r w:rsidRPr="00921DE6">
        <w:rPr>
          <w:rFonts w:ascii="Times New Roman" w:hAnsi="Times New Roman" w:cs="Times New Roman"/>
        </w:rPr>
        <w:t>欠乏条件では</w:t>
      </w:r>
      <w:r w:rsidRPr="00921DE6">
        <w:rPr>
          <w:rFonts w:ascii="Times New Roman" w:hAnsi="Times New Roman" w:cs="Times New Roman"/>
        </w:rPr>
        <w:t>CO</w:t>
      </w:r>
      <w:r w:rsidRPr="00921DE6">
        <w:rPr>
          <w:rFonts w:ascii="Times New Roman" w:hAnsi="Times New Roman" w:cs="Times New Roman"/>
          <w:vertAlign w:val="subscript"/>
        </w:rPr>
        <w:t>2</w:t>
      </w:r>
      <w:r w:rsidRPr="00921DE6">
        <w:rPr>
          <w:rFonts w:ascii="Times New Roman" w:hAnsi="Times New Roman" w:cs="Times New Roman"/>
        </w:rPr>
        <w:t>固定を行うピレノイド周囲にリング状に局在する。本研究では、</w:t>
      </w:r>
      <w:r w:rsidRPr="00921DE6">
        <w:rPr>
          <w:rFonts w:ascii="Times New Roman" w:hAnsi="Times New Roman" w:cs="Times New Roman"/>
        </w:rPr>
        <w:t>LCIB</w:t>
      </w:r>
      <w:r w:rsidRPr="00921DE6">
        <w:rPr>
          <w:rFonts w:ascii="Times New Roman" w:hAnsi="Times New Roman" w:cs="Times New Roman"/>
        </w:rPr>
        <w:t>の局在異常変異株の解析を通して、デンプン合成酵素遺伝子の変異が</w:t>
      </w:r>
      <w:r w:rsidRPr="00921DE6">
        <w:rPr>
          <w:rFonts w:ascii="Times New Roman" w:hAnsi="Times New Roman" w:cs="Times New Roman"/>
        </w:rPr>
        <w:t>CCM</w:t>
      </w:r>
      <w:r w:rsidRPr="00921DE6">
        <w:rPr>
          <w:rFonts w:ascii="Times New Roman" w:hAnsi="Times New Roman" w:cs="Times New Roman"/>
        </w:rPr>
        <w:t>に与える影響を</w:t>
      </w:r>
      <w:r>
        <w:rPr>
          <w:rFonts w:ascii="Times New Roman" w:hAnsi="Times New Roman" w:cs="Times New Roman" w:hint="eastAsia"/>
        </w:rPr>
        <w:t>調べることを目的とした。</w:t>
      </w:r>
    </w:p>
    <w:p w14:paraId="64199D44" w14:textId="77777777" w:rsidR="00921DE6" w:rsidRPr="00921DE6" w:rsidRDefault="00921DE6" w:rsidP="00921DE6">
      <w:pPr>
        <w:spacing w:after="0" w:line="240" w:lineRule="auto"/>
        <w:rPr>
          <w:rFonts w:ascii="Times New Roman" w:hAnsi="Times New Roman" w:cs="Times New Roman"/>
        </w:rPr>
      </w:pPr>
    </w:p>
    <w:p w14:paraId="45B31A36" w14:textId="77777777" w:rsidR="00921DE6" w:rsidRPr="00921DE6" w:rsidRDefault="00921DE6" w:rsidP="00921DE6">
      <w:pPr>
        <w:spacing w:after="0" w:line="240" w:lineRule="auto"/>
        <w:rPr>
          <w:rFonts w:ascii="Times New Roman" w:hAnsi="Times New Roman" w:cs="Times New Roman"/>
        </w:rPr>
      </w:pPr>
      <w:r w:rsidRPr="00921DE6">
        <w:rPr>
          <w:rFonts w:ascii="Times New Roman" w:hAnsi="Times New Roman" w:cs="Times New Roman"/>
        </w:rPr>
        <w:t>【方法と結果】</w:t>
      </w:r>
    </w:p>
    <w:p w14:paraId="030161A9" w14:textId="5599D251" w:rsidR="00921DE6" w:rsidRDefault="00921DE6" w:rsidP="00921DE6">
      <w:pPr>
        <w:spacing w:after="0" w:line="240" w:lineRule="auto"/>
        <w:rPr>
          <w:rFonts w:ascii="Times New Roman" w:hAnsi="Times New Roman" w:cs="Times New Roman"/>
        </w:rPr>
      </w:pPr>
      <w:r w:rsidRPr="00921DE6">
        <w:rPr>
          <w:rFonts w:ascii="Times New Roman" w:hAnsi="Times New Roman" w:cs="Times New Roman"/>
        </w:rPr>
        <w:t>細胞内で</w:t>
      </w:r>
      <w:r w:rsidRPr="00921DE6">
        <w:rPr>
          <w:rFonts w:ascii="Times New Roman" w:hAnsi="Times New Roman" w:cs="Times New Roman"/>
        </w:rPr>
        <w:t>LCIB</w:t>
      </w:r>
      <w:r w:rsidRPr="00921DE6">
        <w:rPr>
          <w:rFonts w:ascii="Times New Roman" w:hAnsi="Times New Roman" w:cs="Times New Roman"/>
        </w:rPr>
        <w:t>を可視化した</w:t>
      </w:r>
      <w:r w:rsidRPr="00921DE6">
        <w:rPr>
          <w:rFonts w:ascii="Times New Roman" w:hAnsi="Times New Roman" w:cs="Times New Roman"/>
        </w:rPr>
        <w:t>LCIB-Clover</w:t>
      </w:r>
      <w:r w:rsidRPr="00921DE6">
        <w:rPr>
          <w:rFonts w:ascii="Times New Roman" w:hAnsi="Times New Roman" w:cs="Times New Roman"/>
        </w:rPr>
        <w:t>発現株へ</w:t>
      </w:r>
      <w:r w:rsidRPr="00921DE6">
        <w:rPr>
          <w:rFonts w:ascii="Times New Roman" w:hAnsi="Times New Roman" w:cs="Times New Roman"/>
        </w:rPr>
        <w:t>DNA</w:t>
      </w:r>
      <w:r w:rsidRPr="00921DE6">
        <w:rPr>
          <w:rFonts w:ascii="Times New Roman" w:hAnsi="Times New Roman" w:cs="Times New Roman"/>
        </w:rPr>
        <w:t>タグのランダム挿入を行い、</w:t>
      </w:r>
      <w:r w:rsidRPr="00921DE6">
        <w:rPr>
          <w:rFonts w:ascii="Times New Roman" w:hAnsi="Times New Roman" w:cs="Times New Roman"/>
        </w:rPr>
        <w:t>CO</w:t>
      </w:r>
      <w:r w:rsidRPr="00921DE6">
        <w:rPr>
          <w:rFonts w:ascii="Times New Roman" w:hAnsi="Times New Roman" w:cs="Times New Roman"/>
          <w:vertAlign w:val="subscript"/>
        </w:rPr>
        <w:t>2</w:t>
      </w:r>
      <w:r w:rsidRPr="00921DE6">
        <w:rPr>
          <w:rFonts w:ascii="Times New Roman" w:hAnsi="Times New Roman" w:cs="Times New Roman"/>
        </w:rPr>
        <w:t>欠乏条件で</w:t>
      </w:r>
      <w:r w:rsidRPr="00921DE6">
        <w:rPr>
          <w:rFonts w:ascii="Times New Roman" w:hAnsi="Times New Roman" w:cs="Times New Roman"/>
        </w:rPr>
        <w:t>LCIB</w:t>
      </w:r>
      <w:r w:rsidRPr="00921DE6">
        <w:rPr>
          <w:rFonts w:ascii="Times New Roman" w:hAnsi="Times New Roman" w:cs="Times New Roman"/>
        </w:rPr>
        <w:t>の局在が異常になった変異株</w:t>
      </w:r>
      <w:r w:rsidRPr="00921DE6">
        <w:rPr>
          <w:rFonts w:ascii="Times New Roman" w:hAnsi="Times New Roman" w:cs="Times New Roman"/>
        </w:rPr>
        <w:t>4-D1</w:t>
      </w:r>
      <w:r w:rsidRPr="00921DE6">
        <w:rPr>
          <w:rFonts w:ascii="Times New Roman" w:hAnsi="Times New Roman" w:cs="Times New Roman"/>
        </w:rPr>
        <w:t>を単離した。</w:t>
      </w:r>
      <w:r w:rsidRPr="00921DE6">
        <w:rPr>
          <w:rFonts w:ascii="Times New Roman" w:hAnsi="Times New Roman" w:cs="Times New Roman"/>
        </w:rPr>
        <w:t>4-D1</w:t>
      </w:r>
      <w:r w:rsidRPr="00921DE6">
        <w:rPr>
          <w:rFonts w:ascii="Times New Roman" w:hAnsi="Times New Roman" w:cs="Times New Roman"/>
        </w:rPr>
        <w:t>株はデンプン合成に必須な</w:t>
      </w:r>
      <w:r w:rsidRPr="00921DE6">
        <w:rPr>
          <w:rFonts w:ascii="Times New Roman" w:hAnsi="Times New Roman" w:cs="Times New Roman"/>
        </w:rPr>
        <w:t>Isoamylase1(ISA1)</w:t>
      </w:r>
      <w:r w:rsidRPr="00921DE6">
        <w:rPr>
          <w:rFonts w:ascii="Times New Roman" w:hAnsi="Times New Roman" w:cs="Times New Roman"/>
        </w:rPr>
        <w:t>遺伝子に</w:t>
      </w:r>
      <w:r w:rsidRPr="00921DE6">
        <w:rPr>
          <w:rFonts w:ascii="Times New Roman" w:hAnsi="Times New Roman" w:cs="Times New Roman"/>
        </w:rPr>
        <w:t>DNA</w:t>
      </w:r>
      <w:r w:rsidRPr="00921DE6">
        <w:rPr>
          <w:rFonts w:ascii="Times New Roman" w:hAnsi="Times New Roman" w:cs="Times New Roman"/>
        </w:rPr>
        <w:t>タグの挿入がみられた。また、</w:t>
      </w:r>
      <w:r w:rsidRPr="00921DE6">
        <w:rPr>
          <w:rFonts w:ascii="Times New Roman" w:hAnsi="Times New Roman" w:cs="Times New Roman"/>
        </w:rPr>
        <w:t>CO</w:t>
      </w:r>
      <w:r w:rsidRPr="00921DE6">
        <w:rPr>
          <w:rFonts w:ascii="Times New Roman" w:hAnsi="Times New Roman" w:cs="Times New Roman"/>
          <w:vertAlign w:val="subscript"/>
        </w:rPr>
        <w:t>2</w:t>
      </w:r>
      <w:r w:rsidRPr="00921DE6">
        <w:rPr>
          <w:rFonts w:ascii="Times New Roman" w:hAnsi="Times New Roman" w:cs="Times New Roman"/>
        </w:rPr>
        <w:t>欠乏条件でピレノイド周囲に細かい異常デンプン粒が低密度に集まり、正常なデンプン鞘は形成されなかった。さらに、</w:t>
      </w:r>
      <w:r w:rsidRPr="00921DE6">
        <w:rPr>
          <w:rFonts w:ascii="Times New Roman" w:hAnsi="Times New Roman" w:cs="Times New Roman"/>
        </w:rPr>
        <w:t>4-D1</w:t>
      </w:r>
      <w:r w:rsidRPr="00921DE6">
        <w:rPr>
          <w:rFonts w:ascii="Times New Roman" w:hAnsi="Times New Roman" w:cs="Times New Roman"/>
        </w:rPr>
        <w:t>株では光合成における無機炭素親和性が低下し、</w:t>
      </w:r>
      <w:r w:rsidRPr="00921DE6">
        <w:rPr>
          <w:rFonts w:ascii="Times New Roman" w:hAnsi="Times New Roman" w:cs="Times New Roman"/>
        </w:rPr>
        <w:t>CO</w:t>
      </w:r>
      <w:r w:rsidRPr="00921DE6">
        <w:rPr>
          <w:rFonts w:ascii="Times New Roman" w:hAnsi="Times New Roman" w:cs="Times New Roman"/>
          <w:vertAlign w:val="subscript"/>
        </w:rPr>
        <w:t>2</w:t>
      </w:r>
      <w:r w:rsidRPr="00921DE6">
        <w:rPr>
          <w:rFonts w:ascii="Times New Roman" w:hAnsi="Times New Roman" w:cs="Times New Roman"/>
        </w:rPr>
        <w:t>欠乏条件における生育が遅延した。以上の結果から、デンプン鞘の形成が</w:t>
      </w:r>
      <w:r w:rsidRPr="00921DE6">
        <w:rPr>
          <w:rFonts w:ascii="Times New Roman" w:hAnsi="Times New Roman" w:cs="Times New Roman"/>
        </w:rPr>
        <w:t>LCIB</w:t>
      </w:r>
      <w:r w:rsidRPr="00921DE6">
        <w:rPr>
          <w:rFonts w:ascii="Times New Roman" w:hAnsi="Times New Roman" w:cs="Times New Roman"/>
        </w:rPr>
        <w:t>のピレノイド周囲の局在化と</w:t>
      </w:r>
      <w:r w:rsidRPr="00921DE6">
        <w:rPr>
          <w:rFonts w:ascii="Times New Roman" w:hAnsi="Times New Roman" w:cs="Times New Roman"/>
        </w:rPr>
        <w:t>CCM</w:t>
      </w:r>
      <w:r w:rsidRPr="00921DE6">
        <w:rPr>
          <w:rFonts w:ascii="Times New Roman" w:hAnsi="Times New Roman" w:cs="Times New Roman"/>
        </w:rPr>
        <w:t>の駆動に必要であることが示された。</w:t>
      </w:r>
    </w:p>
    <w:p w14:paraId="1D8E619C" w14:textId="77777777" w:rsidR="00921DE6" w:rsidRDefault="00921DE6" w:rsidP="00921DE6">
      <w:pPr>
        <w:spacing w:after="0" w:line="240" w:lineRule="auto"/>
        <w:rPr>
          <w:rFonts w:ascii="Times New Roman" w:hAnsi="Times New Roman" w:cs="Times New Roman"/>
        </w:rPr>
      </w:pPr>
    </w:p>
    <w:p w14:paraId="04C64262" w14:textId="52F409DF" w:rsidR="00921DE6" w:rsidRPr="00921DE6" w:rsidRDefault="00921DE6" w:rsidP="00921DE6">
      <w:pPr>
        <w:spacing w:after="0" w:line="240" w:lineRule="auto"/>
        <w:rPr>
          <w:rFonts w:ascii="Times New Roman" w:hAnsi="Times New Roman" w:cs="Times New Roman" w:hint="eastAsia"/>
        </w:rPr>
      </w:pPr>
      <w:r>
        <w:rPr>
          <w:rFonts w:ascii="Times New Roman" w:hAnsi="Times New Roman" w:cs="Times New Roman" w:hint="eastAsia"/>
        </w:rPr>
        <w:t>【参考文献（あれば）】</w:t>
      </w:r>
    </w:p>
    <w:p w14:paraId="0D569C95" w14:textId="6B9D9F36" w:rsidR="00921DE6" w:rsidRPr="00921DE6" w:rsidRDefault="00921DE6" w:rsidP="00921DE6">
      <w:pPr>
        <w:spacing w:after="0" w:line="240" w:lineRule="auto"/>
        <w:rPr>
          <w:rFonts w:ascii="Times New Roman" w:hAnsi="Times New Roman" w:cs="Times New Roman"/>
          <w:sz w:val="24"/>
        </w:rPr>
      </w:pPr>
      <w:r w:rsidRPr="00921DE6">
        <w:rPr>
          <w:rFonts w:ascii="Times New Roman" w:hAnsi="Times New Roman" w:cs="Times New Roman"/>
          <w:sz w:val="24"/>
        </w:rPr>
        <w:t xml:space="preserve">Toyokawa C, Yamano T, </w:t>
      </w:r>
      <w:proofErr w:type="spellStart"/>
      <w:r w:rsidRPr="00921DE6">
        <w:rPr>
          <w:rFonts w:ascii="Times New Roman" w:hAnsi="Times New Roman" w:cs="Times New Roman"/>
          <w:sz w:val="24"/>
        </w:rPr>
        <w:t>Fukuzawa</w:t>
      </w:r>
      <w:proofErr w:type="spellEnd"/>
      <w:r w:rsidRPr="00921DE6">
        <w:rPr>
          <w:rFonts w:ascii="Times New Roman" w:hAnsi="Times New Roman" w:cs="Times New Roman"/>
          <w:sz w:val="24"/>
        </w:rPr>
        <w:t xml:space="preserve"> H. Pyrenoid Starch Sheath Is Required for LCIB Localization and the CO</w:t>
      </w:r>
      <w:r w:rsidRPr="00921DE6">
        <w:rPr>
          <w:rFonts w:ascii="Times New Roman" w:hAnsi="Times New Roman" w:cs="Times New Roman"/>
          <w:sz w:val="24"/>
          <w:vertAlign w:val="subscript"/>
        </w:rPr>
        <w:t>2</w:t>
      </w:r>
      <w:r w:rsidRPr="00921DE6">
        <w:rPr>
          <w:rFonts w:ascii="Times New Roman" w:hAnsi="Times New Roman" w:cs="Times New Roman"/>
          <w:sz w:val="24"/>
        </w:rPr>
        <w:t xml:space="preserve">-Concentrating Mechanism in Green Algae. </w:t>
      </w:r>
      <w:r w:rsidRPr="00921DE6">
        <w:rPr>
          <w:rFonts w:ascii="Times New Roman" w:hAnsi="Times New Roman" w:cs="Times New Roman"/>
          <w:b/>
          <w:bCs/>
          <w:i/>
          <w:iCs/>
          <w:sz w:val="24"/>
        </w:rPr>
        <w:t xml:space="preserve">Plant Physiol. </w:t>
      </w:r>
      <w:r w:rsidRPr="00921DE6">
        <w:rPr>
          <w:rFonts w:ascii="Times New Roman" w:hAnsi="Times New Roman" w:cs="Times New Roman"/>
          <w:sz w:val="24"/>
        </w:rPr>
        <w:t>182(4):</w:t>
      </w:r>
      <w:r>
        <w:rPr>
          <w:rFonts w:ascii="Times New Roman" w:hAnsi="Times New Roman" w:cs="Times New Roman"/>
          <w:sz w:val="24"/>
        </w:rPr>
        <w:t xml:space="preserve"> </w:t>
      </w:r>
      <w:r w:rsidRPr="00921DE6">
        <w:rPr>
          <w:rFonts w:ascii="Times New Roman" w:hAnsi="Times New Roman" w:cs="Times New Roman"/>
          <w:sz w:val="24"/>
        </w:rPr>
        <w:t>1883</w:t>
      </w:r>
      <w:r>
        <w:rPr>
          <w:rFonts w:ascii="Times New Roman" w:hAnsi="Times New Roman" w:cs="Times New Roman"/>
          <w:sz w:val="24"/>
        </w:rPr>
        <w:t>–</w:t>
      </w:r>
      <w:r w:rsidRPr="00921DE6">
        <w:rPr>
          <w:rFonts w:ascii="Times New Roman" w:hAnsi="Times New Roman" w:cs="Times New Roman"/>
          <w:sz w:val="24"/>
        </w:rPr>
        <w:t>1893</w:t>
      </w:r>
      <w:r>
        <w:rPr>
          <w:rFonts w:ascii="Times New Roman" w:hAnsi="Times New Roman" w:cs="Times New Roman"/>
          <w:sz w:val="24"/>
        </w:rPr>
        <w:t xml:space="preserve"> (2022)</w:t>
      </w:r>
    </w:p>
    <w:sectPr w:rsidR="00921DE6" w:rsidRPr="00921DE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8EAC4" w14:textId="77777777" w:rsidR="006F15B9" w:rsidRDefault="006F15B9" w:rsidP="00921DE6">
      <w:pPr>
        <w:spacing w:after="0" w:line="240" w:lineRule="auto"/>
      </w:pPr>
      <w:r>
        <w:separator/>
      </w:r>
    </w:p>
  </w:endnote>
  <w:endnote w:type="continuationSeparator" w:id="0">
    <w:p w14:paraId="61C777CB" w14:textId="77777777" w:rsidR="006F15B9" w:rsidRDefault="006F15B9" w:rsidP="00921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F48F2" w14:textId="77777777" w:rsidR="006F15B9" w:rsidRDefault="006F15B9" w:rsidP="00921DE6">
      <w:pPr>
        <w:spacing w:after="0" w:line="240" w:lineRule="auto"/>
      </w:pPr>
      <w:r>
        <w:separator/>
      </w:r>
    </w:p>
  </w:footnote>
  <w:footnote w:type="continuationSeparator" w:id="0">
    <w:p w14:paraId="3255C378" w14:textId="77777777" w:rsidR="006F15B9" w:rsidRDefault="006F15B9" w:rsidP="00921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644F" w14:textId="77777777" w:rsidR="00921DE6" w:rsidRDefault="00921DE6" w:rsidP="00921DE6">
    <w:pPr>
      <w:widowControl/>
      <w:rPr>
        <w:rFonts w:ascii="ＭＳ ゴシック" w:eastAsia="ＭＳ ゴシック" w:hAnsi="ＭＳ ゴシック" w:cs="Arial"/>
        <w:color w:val="222222"/>
        <w:kern w:val="0"/>
        <w:shd w:val="clear" w:color="auto" w:fill="FFFFFF"/>
      </w:rPr>
    </w:pPr>
    <w:r>
      <w:rPr>
        <w:rFonts w:ascii="ＭＳ ゴシック" w:eastAsia="ＭＳ ゴシック" w:hAnsi="ＭＳ ゴシック" w:cs="Arial" w:hint="eastAsia"/>
        <w:color w:val="222222"/>
        <w:kern w:val="0"/>
        <w:shd w:val="clear" w:color="auto" w:fill="FFFFFF"/>
      </w:rPr>
      <w:t>以下のフォーマットを用いて、記入例を削除して</w:t>
    </w:r>
    <w:r>
      <w:rPr>
        <w:rFonts w:ascii="ＭＳ ゴシック" w:eastAsia="ＭＳ ゴシック" w:hAnsi="ＭＳ ゴシック" w:cs="Arial" w:hint="eastAsia"/>
        <w:color w:val="222222"/>
        <w:kern w:val="0"/>
        <w:shd w:val="clear" w:color="auto" w:fill="FFFFFF"/>
      </w:rPr>
      <w:t>作成してください。</w:t>
    </w:r>
  </w:p>
  <w:p w14:paraId="4E9F857B" w14:textId="3B370222" w:rsidR="00921DE6" w:rsidRPr="00921DE6" w:rsidRDefault="00921DE6" w:rsidP="00921DE6">
    <w:pPr>
      <w:widowControl/>
      <w:rPr>
        <w:rFonts w:ascii="ＭＳ ゴシック" w:eastAsia="ＭＳ ゴシック" w:hAnsi="ＭＳ ゴシック" w:cs="Arial" w:hint="eastAsia"/>
        <w:color w:val="222222"/>
        <w:kern w:val="0"/>
        <w:shd w:val="clear" w:color="auto" w:fill="FFFFFF"/>
      </w:rPr>
    </w:pPr>
    <w:r>
      <w:rPr>
        <w:rFonts w:ascii="ＭＳ ゴシック" w:eastAsia="ＭＳ ゴシック" w:hAnsi="ＭＳ ゴシック" w:cs="Arial"/>
        <w:color w:val="222222"/>
        <w:kern w:val="0"/>
        <w:shd w:val="clear" w:color="auto" w:fill="FFFFFF"/>
      </w:rPr>
      <w:t>A4</w:t>
    </w:r>
    <w:r>
      <w:rPr>
        <w:rFonts w:ascii="ＭＳ ゴシック" w:eastAsia="ＭＳ ゴシック" w:hAnsi="ＭＳ ゴシック" w:cs="Arial" w:hint="eastAsia"/>
        <w:color w:val="222222"/>
        <w:kern w:val="0"/>
        <w:shd w:val="clear" w:color="auto" w:fill="FFFFFF"/>
      </w:rPr>
      <w:t>１枚に収まれば、文量は自由です。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E6"/>
    <w:rsid w:val="006F15B9"/>
    <w:rsid w:val="00921DE6"/>
    <w:rsid w:val="00B4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456245"/>
  <w15:chartTrackingRefBased/>
  <w15:docId w15:val="{9C07A05C-EB29-6740-9A82-65680EDE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DE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21DE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21DE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21DE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21DE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21DE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21DE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21DE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21DE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1DE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21DE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21DE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21DE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21DE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21DE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21DE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21DE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21DE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21D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21D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D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21D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DE6"/>
    <w:pPr>
      <w:spacing w:before="160"/>
      <w:jc w:val="center"/>
    </w:pPr>
    <w:rPr>
      <w:i/>
      <w:iCs/>
      <w:color w:val="404040" w:themeColor="text1" w:themeTint="BF"/>
    </w:rPr>
  </w:style>
  <w:style w:type="character" w:customStyle="1" w:styleId="a8">
    <w:name w:val="引用文 (文字)"/>
    <w:basedOn w:val="a0"/>
    <w:link w:val="a7"/>
    <w:uiPriority w:val="29"/>
    <w:rsid w:val="00921DE6"/>
    <w:rPr>
      <w:i/>
      <w:iCs/>
      <w:color w:val="404040" w:themeColor="text1" w:themeTint="BF"/>
    </w:rPr>
  </w:style>
  <w:style w:type="paragraph" w:styleId="a9">
    <w:name w:val="List Paragraph"/>
    <w:basedOn w:val="a"/>
    <w:uiPriority w:val="34"/>
    <w:qFormat/>
    <w:rsid w:val="00921DE6"/>
    <w:pPr>
      <w:ind w:left="720"/>
      <w:contextualSpacing/>
    </w:pPr>
  </w:style>
  <w:style w:type="character" w:styleId="21">
    <w:name w:val="Intense Emphasis"/>
    <w:basedOn w:val="a0"/>
    <w:uiPriority w:val="21"/>
    <w:qFormat/>
    <w:rsid w:val="00921DE6"/>
    <w:rPr>
      <w:i/>
      <w:iCs/>
      <w:color w:val="0F4761" w:themeColor="accent1" w:themeShade="BF"/>
    </w:rPr>
  </w:style>
  <w:style w:type="paragraph" w:styleId="22">
    <w:name w:val="Intense Quote"/>
    <w:basedOn w:val="a"/>
    <w:next w:val="a"/>
    <w:link w:val="23"/>
    <w:uiPriority w:val="30"/>
    <w:qFormat/>
    <w:rsid w:val="00921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21DE6"/>
    <w:rPr>
      <w:i/>
      <w:iCs/>
      <w:color w:val="0F4761" w:themeColor="accent1" w:themeShade="BF"/>
    </w:rPr>
  </w:style>
  <w:style w:type="character" w:styleId="24">
    <w:name w:val="Intense Reference"/>
    <w:basedOn w:val="a0"/>
    <w:uiPriority w:val="32"/>
    <w:qFormat/>
    <w:rsid w:val="00921DE6"/>
    <w:rPr>
      <w:b/>
      <w:bCs/>
      <w:smallCaps/>
      <w:color w:val="0F4761" w:themeColor="accent1" w:themeShade="BF"/>
      <w:spacing w:val="5"/>
    </w:rPr>
  </w:style>
  <w:style w:type="paragraph" w:styleId="aa">
    <w:name w:val="header"/>
    <w:basedOn w:val="a"/>
    <w:link w:val="ab"/>
    <w:unhideWhenUsed/>
    <w:rsid w:val="00921DE6"/>
    <w:pPr>
      <w:tabs>
        <w:tab w:val="center" w:pos="4252"/>
        <w:tab w:val="right" w:pos="8504"/>
      </w:tabs>
      <w:snapToGrid w:val="0"/>
    </w:pPr>
  </w:style>
  <w:style w:type="character" w:customStyle="1" w:styleId="ab">
    <w:name w:val="ヘッダー (文字)"/>
    <w:basedOn w:val="a0"/>
    <w:link w:val="aa"/>
    <w:rsid w:val="00921DE6"/>
  </w:style>
  <w:style w:type="paragraph" w:styleId="ac">
    <w:name w:val="footer"/>
    <w:basedOn w:val="a"/>
    <w:link w:val="ad"/>
    <w:uiPriority w:val="99"/>
    <w:unhideWhenUsed/>
    <w:rsid w:val="00921DE6"/>
    <w:pPr>
      <w:tabs>
        <w:tab w:val="center" w:pos="4252"/>
        <w:tab w:val="right" w:pos="8504"/>
      </w:tabs>
      <w:snapToGrid w:val="0"/>
    </w:pPr>
  </w:style>
  <w:style w:type="character" w:customStyle="1" w:styleId="ad">
    <w:name w:val="フッター (文字)"/>
    <w:basedOn w:val="a0"/>
    <w:link w:val="ac"/>
    <w:uiPriority w:val="99"/>
    <w:rsid w:val="0092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山野 隆志</dc:creator>
  <cp:keywords/>
  <dc:description/>
  <cp:lastModifiedBy>山野 隆志</cp:lastModifiedBy>
  <cp:revision>1</cp:revision>
  <dcterms:created xsi:type="dcterms:W3CDTF">2024-10-02T08:00:00Z</dcterms:created>
  <dcterms:modified xsi:type="dcterms:W3CDTF">2024-10-02T08:09:00Z</dcterms:modified>
</cp:coreProperties>
</file>